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35" w:rsidRDefault="00433035" w:rsidP="00433035">
      <w:pPr>
        <w:pStyle w:val="ConsPlusTitlePage"/>
      </w:pPr>
      <w:r>
        <w:br/>
      </w:r>
      <w:r>
        <w:rPr>
          <w:sz w:val="24"/>
        </w:rPr>
        <w:t>Зарегистрировано в Минюсте России 15 февраля 2021 г. N 62490</w:t>
      </w:r>
    </w:p>
    <w:p w:rsidR="00433035" w:rsidRDefault="00433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3035" w:rsidRDefault="00433035">
      <w:pPr>
        <w:pStyle w:val="ConsPlusNormal"/>
        <w:jc w:val="both"/>
      </w:pPr>
    </w:p>
    <w:p w:rsidR="00433035" w:rsidRDefault="00433035">
      <w:pPr>
        <w:pStyle w:val="ConsPlusTitle"/>
        <w:jc w:val="center"/>
      </w:pPr>
      <w:r>
        <w:t>МИНИСТЕРСТВО ЗДРАВООХРАНЕНИЯ РОССИЙСКОЙ ФЕДЕРАЦИИ</w:t>
      </w:r>
    </w:p>
    <w:p w:rsidR="00433035" w:rsidRDefault="00433035">
      <w:pPr>
        <w:pStyle w:val="ConsPlusTitle"/>
        <w:jc w:val="center"/>
      </w:pPr>
    </w:p>
    <w:p w:rsidR="00433035" w:rsidRDefault="00433035">
      <w:pPr>
        <w:pStyle w:val="ConsPlusTitle"/>
        <w:jc w:val="center"/>
      </w:pPr>
      <w:r>
        <w:t>ПРИКАЗ</w:t>
      </w:r>
    </w:p>
    <w:p w:rsidR="00433035" w:rsidRDefault="00433035">
      <w:pPr>
        <w:pStyle w:val="ConsPlusTitle"/>
        <w:jc w:val="center"/>
      </w:pPr>
      <w:r>
        <w:t>от 8 февраля 2021 г. N 58н</w:t>
      </w:r>
    </w:p>
    <w:p w:rsidR="00433035" w:rsidRDefault="00433035">
      <w:pPr>
        <w:pStyle w:val="ConsPlusTitle"/>
        <w:jc w:val="center"/>
      </w:pPr>
    </w:p>
    <w:p w:rsidR="00433035" w:rsidRDefault="00433035">
      <w:pPr>
        <w:pStyle w:val="ConsPlusTitle"/>
        <w:jc w:val="center"/>
      </w:pPr>
      <w:r>
        <w:t>ОБ ОСОБЕННОСТЯХ</w:t>
      </w:r>
    </w:p>
    <w:p w:rsidR="00433035" w:rsidRDefault="00433035">
      <w:pPr>
        <w:pStyle w:val="ConsPlusTitle"/>
        <w:jc w:val="center"/>
      </w:pPr>
      <w:r>
        <w:t xml:space="preserve">ДОПУСКА ФИЗИЧЕСКИХ ЛИЦ К ОСУЩЕСТВЛЕНИЮ </w:t>
      </w:r>
      <w:proofErr w:type="gramStart"/>
      <w:r>
        <w:t>МЕДИЦИНСКОЙ</w:t>
      </w:r>
      <w:proofErr w:type="gramEnd"/>
    </w:p>
    <w:p w:rsidR="00433035" w:rsidRDefault="00433035">
      <w:pPr>
        <w:pStyle w:val="ConsPlusTitle"/>
        <w:jc w:val="center"/>
      </w:pPr>
      <w:r>
        <w:t>ДЕЯТЕЛЬНОСТИ И (ИЛИ) ФАРМАЦЕВТИЧЕСКОЙ ДЕЯТЕЛЬНОСТИ</w:t>
      </w:r>
    </w:p>
    <w:p w:rsidR="00433035" w:rsidRDefault="00433035">
      <w:pPr>
        <w:pStyle w:val="ConsPlusTitle"/>
        <w:jc w:val="center"/>
      </w:pPr>
      <w:r>
        <w:t>БЕЗ СЕРТИФИКАТА СПЕЦИАЛИСТА ИЛИ СВИДЕТЕЛЬСТВА</w:t>
      </w:r>
    </w:p>
    <w:p w:rsidR="00433035" w:rsidRDefault="00433035">
      <w:pPr>
        <w:pStyle w:val="ConsPlusTitle"/>
        <w:jc w:val="center"/>
      </w:pPr>
      <w:r>
        <w:t>ОБ АККРЕДИТАЦИИ СПЕЦИАЛИСТА И (ИЛИ) ПО СПЕЦИАЛЬНОСТЯМ,</w:t>
      </w:r>
    </w:p>
    <w:p w:rsidR="00433035" w:rsidRDefault="00433035">
      <w:pPr>
        <w:pStyle w:val="ConsPlusTitle"/>
        <w:jc w:val="center"/>
      </w:pPr>
      <w:r>
        <w:t>НЕ ПРЕДУСМОТРЕННЫМ СЕРТИФИКАТОМ СПЕЦИАЛИСТА ИЛИ</w:t>
      </w:r>
    </w:p>
    <w:p w:rsidR="00433035" w:rsidRDefault="00433035">
      <w:pPr>
        <w:pStyle w:val="ConsPlusTitle"/>
        <w:jc w:val="center"/>
      </w:pPr>
      <w:r>
        <w:t>СВИДЕТЕЛЬСТВОМ ОБ АККРЕДИТАЦИИ СПЕЦИАЛИСТА, В 2021 ГОДУ</w:t>
      </w:r>
    </w:p>
    <w:p w:rsidR="00433035" w:rsidRDefault="00433035">
      <w:pPr>
        <w:pStyle w:val="ConsPlusNormal"/>
        <w:jc w:val="both"/>
      </w:pPr>
    </w:p>
    <w:p w:rsidR="00433035" w:rsidRDefault="0043303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"д" пункта 2 части 1 статьи 17</w:t>
        </w:r>
      </w:hyperlink>
      <w:r>
        <w:t xml:space="preserve"> Федерального закона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 (Официальный интернет-портал правовой информации (www.pravo.gov.ru), 2020, 1 апреля, N 0001202004010072; </w:t>
      </w:r>
      <w:proofErr w:type="gramStart"/>
      <w:r>
        <w:t xml:space="preserve">30 декабря, N 0001202012300032) и </w:t>
      </w:r>
      <w:hyperlink r:id="rId6" w:history="1">
        <w:r>
          <w:rPr>
            <w:color w:val="0000FF"/>
          </w:rPr>
          <w:t>пунктом 2 приложения N 9</w:t>
        </w:r>
      </w:hyperlink>
      <w:r>
        <w:t xml:space="preserve"> к постановлению Правительства Российской Федерации от 3 апреля 2020 г. N 440 "О продлении действия разрешений и иных особенностях в отношении разрешительной деятельности в 2020 и 2021 годах" (Официальный интернет-портал правовой информации (www.pravo.gov.ru), 2020, 6 апреля, N 0001202004060049;</w:t>
      </w:r>
      <w:proofErr w:type="gramEnd"/>
      <w:r>
        <w:t xml:space="preserve"> </w:t>
      </w:r>
      <w:proofErr w:type="gramStart"/>
      <w:r>
        <w:t xml:space="preserve">2021, 8 февраля, N 0001202102080027), а также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приказываю:</w:t>
      </w:r>
      <w:proofErr w:type="gramEnd"/>
    </w:p>
    <w:p w:rsidR="00433035" w:rsidRDefault="00433035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случаи и условия</w:t>
        </w:r>
      </w:hyperlink>
      <w:r>
        <w:t>, при которых физические лица могут быть допущены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специалиста, в 2021 году.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>2. Установить мораторий до 1 июня 2021 года на получение свидетельств об аккредитации специалиста: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>лицами, завершившими освоение дополнительных профессиональных программ медицинского образования и фармацевтического образования - программ повышения квалификации;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>лицами, получившими медицинское или фармацевтическое образование в иностранном государстве;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>лицами, получившими профессиональное (немедицинское) образование.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 xml:space="preserve">3. Установить, что аккредитация специалистов, допущенных к осуществлению медицинской и (или) фармацевтической деятельности в соответствии со </w:t>
      </w:r>
      <w:hyperlink w:anchor="P39" w:history="1">
        <w:r>
          <w:rPr>
            <w:color w:val="0000FF"/>
          </w:rPr>
          <w:t>случаями и условиями</w:t>
        </w:r>
      </w:hyperlink>
      <w:r>
        <w:t>, утвержденными настоящим приказом, проводится с 1 июня 2021 года.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Продлить срок действия сертификатов специалиста и свидетельств об аккредитации специалиста на 12 месяцев при истечении срока их действия в период </w:t>
      </w:r>
      <w:r>
        <w:lastRenderedPageBreak/>
        <w:t xml:space="preserve">действия </w:t>
      </w:r>
      <w:hyperlink r:id="rId7" w:history="1">
        <w:r>
          <w:rPr>
            <w:color w:val="0000FF"/>
          </w:rPr>
          <w:t>приложения N 9</w:t>
        </w:r>
      </w:hyperlink>
      <w:r>
        <w:t xml:space="preserve"> к постановлению Правительства Российской Федерации от 3 апреля 2020 г. N 440 "О продлении действия разрешений и иных особенностях в отношении разрешительной деятельности в 2020 и 2021 годах".</w:t>
      </w:r>
      <w:proofErr w:type="gramEnd"/>
    </w:p>
    <w:p w:rsidR="00433035" w:rsidRDefault="00433035">
      <w:pPr>
        <w:pStyle w:val="ConsPlusNormal"/>
        <w:spacing w:before="240"/>
        <w:ind w:firstLine="540"/>
        <w:jc w:val="both"/>
      </w:pPr>
      <w:r>
        <w:t>5. Настоящий приказ действует до 1 января 2022 года.</w:t>
      </w:r>
    </w:p>
    <w:p w:rsidR="00433035" w:rsidRDefault="00433035">
      <w:pPr>
        <w:pStyle w:val="ConsPlusNormal"/>
        <w:jc w:val="both"/>
      </w:pPr>
    </w:p>
    <w:p w:rsidR="00433035" w:rsidRDefault="00433035">
      <w:pPr>
        <w:pStyle w:val="ConsPlusNormal"/>
        <w:jc w:val="right"/>
      </w:pPr>
      <w:r>
        <w:t>Министр</w:t>
      </w:r>
    </w:p>
    <w:p w:rsidR="00433035" w:rsidRDefault="00433035">
      <w:pPr>
        <w:pStyle w:val="ConsPlusNormal"/>
        <w:jc w:val="right"/>
      </w:pPr>
      <w:r>
        <w:t>М.А.МУРАШКО</w:t>
      </w:r>
    </w:p>
    <w:p w:rsidR="00433035" w:rsidRDefault="00433035">
      <w:pPr>
        <w:pStyle w:val="ConsPlusNormal"/>
        <w:jc w:val="both"/>
      </w:pPr>
    </w:p>
    <w:p w:rsidR="00433035" w:rsidRDefault="00433035">
      <w:pPr>
        <w:pStyle w:val="ConsPlusNormal"/>
        <w:jc w:val="both"/>
      </w:pPr>
    </w:p>
    <w:p w:rsidR="00433035" w:rsidRDefault="00433035">
      <w:pPr>
        <w:pStyle w:val="ConsPlusNormal"/>
        <w:jc w:val="both"/>
      </w:pPr>
    </w:p>
    <w:p w:rsidR="00433035" w:rsidRDefault="00433035">
      <w:pPr>
        <w:pStyle w:val="ConsPlusNormal"/>
        <w:jc w:val="both"/>
      </w:pPr>
    </w:p>
    <w:p w:rsidR="00433035" w:rsidRDefault="00433035">
      <w:pPr>
        <w:pStyle w:val="ConsPlusNormal"/>
        <w:jc w:val="both"/>
      </w:pPr>
    </w:p>
    <w:p w:rsidR="00433035" w:rsidRDefault="00433035">
      <w:pPr>
        <w:pStyle w:val="ConsPlusNormal"/>
        <w:jc w:val="right"/>
        <w:outlineLvl w:val="0"/>
      </w:pPr>
      <w:r>
        <w:t>Утверждены</w:t>
      </w:r>
    </w:p>
    <w:p w:rsidR="00433035" w:rsidRDefault="00433035">
      <w:pPr>
        <w:pStyle w:val="ConsPlusNormal"/>
        <w:jc w:val="right"/>
      </w:pPr>
      <w:r>
        <w:t>приказом Министерства здравоохранения</w:t>
      </w:r>
    </w:p>
    <w:p w:rsidR="00433035" w:rsidRDefault="00433035">
      <w:pPr>
        <w:pStyle w:val="ConsPlusNormal"/>
        <w:jc w:val="right"/>
      </w:pPr>
      <w:r>
        <w:t>Российской Федерации</w:t>
      </w:r>
    </w:p>
    <w:p w:rsidR="00433035" w:rsidRDefault="00433035">
      <w:pPr>
        <w:pStyle w:val="ConsPlusNormal"/>
        <w:jc w:val="right"/>
      </w:pPr>
      <w:r>
        <w:t>от 8 февраля 2021 г. N 58н</w:t>
      </w:r>
    </w:p>
    <w:p w:rsidR="00433035" w:rsidRDefault="00433035">
      <w:pPr>
        <w:pStyle w:val="ConsPlusNormal"/>
        <w:jc w:val="both"/>
      </w:pPr>
    </w:p>
    <w:p w:rsidR="00433035" w:rsidRDefault="00433035">
      <w:pPr>
        <w:pStyle w:val="ConsPlusTitle"/>
        <w:jc w:val="center"/>
      </w:pPr>
      <w:bookmarkStart w:id="0" w:name="P39"/>
      <w:bookmarkEnd w:id="0"/>
      <w:r>
        <w:t>СЛУЧАИ И УСЛОВИЯ,</w:t>
      </w:r>
    </w:p>
    <w:p w:rsidR="00433035" w:rsidRDefault="00433035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ФИЗИЧЕСКИЕ ЛИЦА МОГУТ БЫТЬ</w:t>
      </w:r>
    </w:p>
    <w:p w:rsidR="00433035" w:rsidRDefault="00433035">
      <w:pPr>
        <w:pStyle w:val="ConsPlusTitle"/>
        <w:jc w:val="center"/>
      </w:pPr>
      <w:proofErr w:type="gramStart"/>
      <w:r>
        <w:t>ДОПУЩЕНЫ К ОСУЩЕСТВЛЕНИЮ МЕДИЦИНСКОЙ ДЕЯТЕЛЬНОСТИ</w:t>
      </w:r>
      <w:proofErr w:type="gramEnd"/>
    </w:p>
    <w:p w:rsidR="00433035" w:rsidRDefault="00433035">
      <w:pPr>
        <w:pStyle w:val="ConsPlusTitle"/>
        <w:jc w:val="center"/>
      </w:pPr>
      <w:r>
        <w:t>И (ИЛИ) ФАРМАЦЕВТИЧЕСКОЙ ДЕЯТЕЛЬНОСТИ БЕЗ СЕРТИФИКАТА</w:t>
      </w:r>
    </w:p>
    <w:p w:rsidR="00433035" w:rsidRDefault="00433035">
      <w:pPr>
        <w:pStyle w:val="ConsPlusTitle"/>
        <w:jc w:val="center"/>
      </w:pPr>
      <w:r>
        <w:t>СПЕЦИАЛИСТА ИЛИ СВИДЕТЕЛЬСТВА ОБ АККРЕДИТАЦИИ СПЕЦИАЛИСТА</w:t>
      </w:r>
    </w:p>
    <w:p w:rsidR="00433035" w:rsidRDefault="00433035">
      <w:pPr>
        <w:pStyle w:val="ConsPlusTitle"/>
        <w:jc w:val="center"/>
      </w:pPr>
      <w:r>
        <w:t>И (ИЛИ) ПО СПЕЦИАЛЬНОСТЯМ, НЕ ПРЕДУСМОТРЕННЫМ СЕРТИФИКАТОМ</w:t>
      </w:r>
    </w:p>
    <w:p w:rsidR="00433035" w:rsidRDefault="00433035">
      <w:pPr>
        <w:pStyle w:val="ConsPlusTitle"/>
        <w:jc w:val="center"/>
      </w:pPr>
      <w:r>
        <w:t>СПЕЦИАЛИСТА ИЛИ СВИДЕТЕЛЬСТВОМ ОБ АККРЕДИТАЦИИ СПЕЦИАЛИСТА,</w:t>
      </w:r>
    </w:p>
    <w:p w:rsidR="00433035" w:rsidRDefault="00433035">
      <w:pPr>
        <w:pStyle w:val="ConsPlusTitle"/>
        <w:jc w:val="center"/>
      </w:pPr>
      <w:r>
        <w:t>В 2021 ГОДУ</w:t>
      </w:r>
    </w:p>
    <w:p w:rsidR="00433035" w:rsidRDefault="00433035">
      <w:pPr>
        <w:pStyle w:val="ConsPlusNormal"/>
        <w:jc w:val="both"/>
      </w:pPr>
    </w:p>
    <w:p w:rsidR="00433035" w:rsidRDefault="00433035">
      <w:pPr>
        <w:pStyle w:val="ConsPlusNormal"/>
        <w:ind w:firstLine="540"/>
        <w:jc w:val="both"/>
      </w:pPr>
      <w:r>
        <w:t>1. В случае чрезвычайной ситуации и (или) при возникновении угрозы распространения заболевания, представляющего опасность для окружающих, допуск физических лиц к осуществлению медицинской деятельности и (или) фармацевтической деятельности без получения сертификата специалиста и (или) свидетельства об аккредитации специалиста до окончания срока действия настоящего приказа осуществляется: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>а) по определенной специальности &lt;1&gt; лиц, получивших медицинское, фармацевтическое или иное образование в Российской Федерации, при соблюдении следующих условий: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33035" w:rsidRDefault="00433035">
      <w:pPr>
        <w:pStyle w:val="ConsPlusNormal"/>
        <w:spacing w:before="24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октября 2015 г. N 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2015 г., регистрационный N 39696) с изменениями, внесенными приказами Министерства здравоохранения Российской Федерации от 11 октября 2016 г. N 771н (зарегистрирован Министерством юстиции Российской Федерации 26 декабря 2016 г., регистрационный</w:t>
      </w:r>
      <w:proofErr w:type="gramEnd"/>
      <w:r>
        <w:t xml:space="preserve"> </w:t>
      </w:r>
      <w:proofErr w:type="gramStart"/>
      <w:r>
        <w:t xml:space="preserve">N 44926) и от 9 декабря 2019 г. N 996н (зарегистрирован Министерством юстиции Российской Федерации 16 января 2020 г., регистрационный N 57174),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2008 г. N 176н "О номенклатуре специальностей специалистов со средним медицинским и фармацевтическим </w:t>
      </w:r>
      <w:r>
        <w:lastRenderedPageBreak/>
        <w:t>образованием в сфере здравоохранения Российской Федерации" (зарегистрирован Министерством юстиции Российской Федерации 6 мая 2008</w:t>
      </w:r>
      <w:proofErr w:type="gramEnd"/>
      <w:r>
        <w:t xml:space="preserve"> г., регистрационный N 11634) с изменениями, внесенными приказом Министерства здравоохранения и социального развития Российской Федерации от 30 марта 2010 г. N 199н (зарегистрирован Министерством юстиции Российской Федерации 11 мая 2010 г., регистрационный N 17160).</w:t>
      </w:r>
    </w:p>
    <w:p w:rsidR="00433035" w:rsidRDefault="00433035">
      <w:pPr>
        <w:pStyle w:val="ConsPlusNormal"/>
        <w:jc w:val="both"/>
      </w:pPr>
    </w:p>
    <w:p w:rsidR="00433035" w:rsidRDefault="00433035">
      <w:pPr>
        <w:pStyle w:val="ConsPlusNormal"/>
        <w:ind w:firstLine="540"/>
        <w:jc w:val="both"/>
      </w:pPr>
      <w:r>
        <w:t>наличие документа об образовании и (или) квалификации, подтверждающего получение образования по данной специальности;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>соответствие полученного образования квалификационным требованиям к медицинским и фармацевтическим работникам с высшим образованием &lt;2&gt; или квалификационным требованиям к медицинским и фармацевтическим работникам со средним медицинским и фармацевтическим образованием &lt;3&gt; по данной специальности;</w:t>
      </w:r>
    </w:p>
    <w:p w:rsidR="00433035" w:rsidRDefault="00433035">
      <w:pPr>
        <w:pStyle w:val="ConsPlusNormal"/>
        <w:jc w:val="both"/>
      </w:pPr>
    </w:p>
    <w:p w:rsidR="00433035" w:rsidRDefault="00433035">
      <w:pPr>
        <w:pStyle w:val="ConsPlusNormal"/>
        <w:ind w:firstLine="540"/>
        <w:jc w:val="both"/>
      </w:pPr>
      <w:r>
        <w:t>--------------------------------</w:t>
      </w:r>
    </w:p>
    <w:p w:rsidR="00433035" w:rsidRDefault="00433035">
      <w:pPr>
        <w:pStyle w:val="ConsPlusNormal"/>
        <w:spacing w:before="240"/>
        <w:ind w:firstLine="540"/>
        <w:jc w:val="both"/>
      </w:pPr>
      <w:proofErr w:type="gramStart"/>
      <w:r>
        <w:t xml:space="preserve">&lt;2&gt;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с изменениями, внесенными приказами Министерства здравоохранения Российской Федерации от 15 июня 2017 г. N 328н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  <w:proofErr w:type="gramEnd"/>
    </w:p>
    <w:p w:rsidR="00433035" w:rsidRDefault="00433035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433035" w:rsidRDefault="00433035">
      <w:pPr>
        <w:pStyle w:val="ConsPlusNormal"/>
        <w:jc w:val="both"/>
      </w:pPr>
    </w:p>
    <w:p w:rsidR="00433035" w:rsidRDefault="00433035">
      <w:pPr>
        <w:pStyle w:val="ConsPlusNormal"/>
        <w:ind w:firstLine="540"/>
        <w:jc w:val="both"/>
      </w:pPr>
      <w:r>
        <w:t>б) лиц, обучающихся по программам высшего медицинского образования (уровень ординатуры) по одной из специальностей укрупненной группы специальностей "Клиническая медицина" &lt;4&gt;, при соблюдении следующих условий: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33035" w:rsidRDefault="00433035">
      <w:pPr>
        <w:pStyle w:val="ConsPlusNormal"/>
        <w:spacing w:before="240"/>
        <w:ind w:firstLine="540"/>
        <w:jc w:val="both"/>
      </w:pPr>
      <w:proofErr w:type="gramStart"/>
      <w:r>
        <w:t xml:space="preserve">&lt;4&gt;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</w:t>
      </w:r>
      <w:proofErr w:type="gramEnd"/>
      <w:r>
        <w:t xml:space="preserve"> </w:t>
      </w:r>
      <w:proofErr w:type="gramStart"/>
      <w:r>
        <w:t>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</w:t>
      </w:r>
      <w:proofErr w:type="gramEnd"/>
      <w:r>
        <w:t xml:space="preserve"> </w:t>
      </w:r>
      <w:proofErr w:type="gramStart"/>
      <w:r>
        <w:t xml:space="preserve">N 36994), от 1 октября 2015 г. N 1080 (зарегистрирован Министерством юстиции Российской Федерации 19 октября 2015 г., регистрационный N </w:t>
      </w:r>
      <w:r>
        <w:lastRenderedPageBreak/>
        <w:t>39355), от 1 декабря 2016 г. N 1508 (зарегистрирован Министерством юстиции Российской Федерации 20 декабря 2016 г., регистрационный N 44807), от 10 апреля 2017 г. N 320 (зарегистрирован Министерством юстиции Российской Федерации 10 мая 2017 г., регистрационный N 46662), от</w:t>
      </w:r>
      <w:proofErr w:type="gramEnd"/>
      <w:r>
        <w:t xml:space="preserve"> </w:t>
      </w:r>
      <w:proofErr w:type="gramStart"/>
      <w:r>
        <w:t>11 апреля 2017 г. N 328 (зарегистрирован Министерством юстиции Российской Федерации 23 июня 2017 г., регистрационный N 47167), от 23 марта 2018 г. N 210 (зарегистрирован Министерством юстиции Российской Федерации 11 апреля 2018 г., регистрационный N 50727) и от 30 августа 2019 г. N 664 (зарегистрирован Министерством юстиции Российской Федерации 23 сентября 2019 г., регистрационный N 56026).</w:t>
      </w:r>
      <w:proofErr w:type="gramEnd"/>
    </w:p>
    <w:p w:rsidR="00433035" w:rsidRDefault="00433035">
      <w:pPr>
        <w:pStyle w:val="ConsPlusNormal"/>
        <w:jc w:val="both"/>
      </w:pPr>
    </w:p>
    <w:p w:rsidR="00433035" w:rsidRDefault="00433035">
      <w:pPr>
        <w:pStyle w:val="ConsPlusNormal"/>
        <w:ind w:firstLine="540"/>
        <w:jc w:val="both"/>
      </w:pPr>
      <w:r>
        <w:t xml:space="preserve">прохождение </w:t>
      </w:r>
      <w:proofErr w:type="gramStart"/>
      <w:r>
        <w:t>обучения</w:t>
      </w:r>
      <w:proofErr w:type="gramEnd"/>
      <w:r>
        <w:t xml:space="preserve"> по краткосрочным дополнительным профессиональным программам (не менее 36 часов);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>трудоустройство на должность врача-стажера &lt;5&gt;;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33035" w:rsidRDefault="00433035">
      <w:pPr>
        <w:pStyle w:val="ConsPlusNormal"/>
        <w:spacing w:before="240"/>
        <w:ind w:firstLine="540"/>
        <w:jc w:val="both"/>
      </w:pPr>
      <w:proofErr w:type="gramStart"/>
      <w:r>
        <w:t xml:space="preserve">&lt;5&gt;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1183н "Об утверждении Номенклатуры должностей медицинских работников и фармацевтических работников" (зарегистрирован Министерством юстиции Российской Федерации 18 марта 2013 г., регистрационный N 27723) с изменениями, внесенными приказами Министерства здравоохранения Российской Федерации от 1 августа 2014 г. N 420н (зарегистрирован Министерством юстиции Российской Федерации 14 августа 2014 г., регистрационный N</w:t>
      </w:r>
      <w:proofErr w:type="gramEnd"/>
      <w:r>
        <w:t xml:space="preserve"> 33591) и от 4 сентября 2020 г. N 939н (зарегистрирован Министерством юстиции Российской Федерации 1 октября 2020 г., регистрационный N 60181).</w:t>
      </w:r>
    </w:p>
    <w:p w:rsidR="00433035" w:rsidRDefault="00433035">
      <w:pPr>
        <w:pStyle w:val="ConsPlusNormal"/>
        <w:jc w:val="both"/>
      </w:pPr>
    </w:p>
    <w:p w:rsidR="00433035" w:rsidRDefault="00433035">
      <w:pPr>
        <w:pStyle w:val="ConsPlusNormal"/>
        <w:ind w:firstLine="540"/>
        <w:jc w:val="both"/>
      </w:pPr>
      <w:r>
        <w:t>осуществление медицинской деятельности под контролем врача-специалиста;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>в) лиц, обучающихся на выпускных курсах по программам среднего профессионального образования по одной из специальностей укрупненных групп специальностей "Клиническая медицина" и "Сестринское дело" &lt;6&gt;, при соблюдении следующих условий: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33035" w:rsidRDefault="00433035">
      <w:pPr>
        <w:pStyle w:val="ConsPlusNormal"/>
        <w:spacing w:before="240"/>
        <w:ind w:firstLine="540"/>
        <w:jc w:val="both"/>
      </w:pPr>
      <w:proofErr w:type="gramStart"/>
      <w:r>
        <w:t xml:space="preserve">&lt;6&gt;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</w:t>
      </w:r>
      <w:proofErr w:type="gramEnd"/>
      <w:r>
        <w:t xml:space="preserve"> </w:t>
      </w:r>
      <w:proofErr w:type="gramStart"/>
      <w:r>
        <w:t>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 и приказом Министерства просвещения Российской Федерации от 3 декабря 2019 г. N 655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21 февраля 2020 г., регистрационный N 57581).</w:t>
      </w:r>
      <w:proofErr w:type="gramEnd"/>
    </w:p>
    <w:p w:rsidR="00433035" w:rsidRDefault="00433035">
      <w:pPr>
        <w:pStyle w:val="ConsPlusNormal"/>
        <w:jc w:val="both"/>
      </w:pPr>
    </w:p>
    <w:p w:rsidR="00433035" w:rsidRDefault="00433035">
      <w:pPr>
        <w:pStyle w:val="ConsPlusNormal"/>
        <w:ind w:firstLine="540"/>
        <w:jc w:val="both"/>
      </w:pPr>
      <w:r>
        <w:t xml:space="preserve">прохождение </w:t>
      </w:r>
      <w:proofErr w:type="gramStart"/>
      <w:r>
        <w:t>обучения</w:t>
      </w:r>
      <w:proofErr w:type="gramEnd"/>
      <w:r>
        <w:t xml:space="preserve"> по краткосрочным дополнительным профессиональным программам (не менее 36 часов);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>трудоустройство на должность специалиста со средним медицинским образованием;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lastRenderedPageBreak/>
        <w:t>осуществление медицинской деятельности под контролем старшей медицинской сестры;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>г) лиц, имеющих медицинское образование, полученное в Российской Федерации, и не работавших по своей специальности более пяти лет, при соблюдении следующих условий: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 xml:space="preserve">прохождение </w:t>
      </w:r>
      <w:proofErr w:type="gramStart"/>
      <w:r>
        <w:t>обучения</w:t>
      </w:r>
      <w:proofErr w:type="gramEnd"/>
      <w:r>
        <w:t xml:space="preserve"> по краткосрочным дополнительным профессиональным программам (не менее 36 часов);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>трудоустройство на должность врача-стажера (для специалистов с высшим медицинским образованием) или должность специалиста со средним медицинским образованием (для специалистов со средним медицинским образованием);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>осуществление медицинской деятельности под контролем врача-специалиста (для специалистов с высшим медицинским образованием) или старшей медицинской сестры (для специалистов со средним медицинским образованием);</w:t>
      </w:r>
    </w:p>
    <w:p w:rsidR="00433035" w:rsidRDefault="00433035">
      <w:pPr>
        <w:pStyle w:val="ConsPlusNormal"/>
        <w:spacing w:before="240"/>
        <w:ind w:firstLine="540"/>
        <w:jc w:val="both"/>
      </w:pPr>
      <w:proofErr w:type="gramStart"/>
      <w:r>
        <w:t xml:space="preserve">д) лиц с высшим медицинским образованием, а также лиц, освоивших образовательную программу высшего медицинского образования в объеме трех курсов и более (по специальности "Сестринское дело" в объеме двух курсов и более), без сдачи экзамена по допуску к осуществлению медицинской деятельности на должностях среднего медицинского персонала, предусмотренного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27 июня 2016 г. N 419н "Об утверждении</w:t>
      </w:r>
      <w:proofErr w:type="gramEnd"/>
      <w:r>
        <w:t xml:space="preserve"> Порядка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персонала" &lt;7&gt;, при соблюдении следующих условий: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 xml:space="preserve">&lt;7&gt;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27 июля 2016 г., регистрационный N 42977.</w:t>
      </w:r>
    </w:p>
    <w:p w:rsidR="00433035" w:rsidRDefault="00433035">
      <w:pPr>
        <w:pStyle w:val="ConsPlusNormal"/>
        <w:jc w:val="both"/>
      </w:pPr>
    </w:p>
    <w:p w:rsidR="00433035" w:rsidRDefault="00433035">
      <w:pPr>
        <w:pStyle w:val="ConsPlusNormal"/>
        <w:ind w:firstLine="540"/>
        <w:jc w:val="both"/>
      </w:pPr>
      <w:r>
        <w:t xml:space="preserve">прохождение </w:t>
      </w:r>
      <w:proofErr w:type="gramStart"/>
      <w:r>
        <w:t>обучения</w:t>
      </w:r>
      <w:proofErr w:type="gramEnd"/>
      <w:r>
        <w:t xml:space="preserve"> по краткосрочным дополнительным профессиональным программам (не менее 36 часов);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>трудоустройство на должность специалиста со средним медицинским образованием;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>осуществление медицинской деятельности под контролем старшей медицинской сестры, медицинской сестры (фельдшера) по приему вызовов скорой медицинской помощи и передаче их выездным бригадам скорой медицинской помощи.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 случае оказания медицинской помощи пациентам с новой </w:t>
      </w:r>
      <w:proofErr w:type="spellStart"/>
      <w:r>
        <w:t>коронавирусной</w:t>
      </w:r>
      <w:proofErr w:type="spellEnd"/>
      <w:r>
        <w:t xml:space="preserve"> инфекцией COVID-19 допуск физических лиц к осуществлению медицинской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специалиста, осуществляется при условии соблюдения требований </w:t>
      </w:r>
      <w:hyperlink r:id="rId16" w:history="1">
        <w:r>
          <w:rPr>
            <w:color w:val="0000FF"/>
          </w:rPr>
          <w:t>подпункта 2.8 пункта 2 приложения N 2</w:t>
        </w:r>
      </w:hyperlink>
      <w:r>
        <w:t xml:space="preserve">, </w:t>
      </w:r>
      <w:hyperlink r:id="rId17" w:history="1">
        <w:r>
          <w:rPr>
            <w:color w:val="0000FF"/>
          </w:rPr>
          <w:t>подпункта 2.4 пункта 2 приложения N 3</w:t>
        </w:r>
      </w:hyperlink>
      <w:r>
        <w:t xml:space="preserve"> и </w:t>
      </w:r>
      <w:hyperlink r:id="rId18" w:history="1"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6 приложения N 10</w:t>
        </w:r>
      </w:hyperlink>
      <w:r>
        <w:t xml:space="preserve"> к приказу Министерства здравоохранения Российской Федерации от 19 марта 2020 г. N 198н "О временном порядке организации работы медицинских организаций в целях реализации мер по профилактике и снижению </w:t>
      </w:r>
      <w:r>
        <w:lastRenderedPageBreak/>
        <w:t xml:space="preserve">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COVID-19" &lt;8&gt;.</w:t>
      </w:r>
    </w:p>
    <w:p w:rsidR="00433035" w:rsidRDefault="0043303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33035" w:rsidRDefault="00433035">
      <w:pPr>
        <w:pStyle w:val="ConsPlusNormal"/>
        <w:spacing w:before="240"/>
        <w:ind w:firstLine="540"/>
        <w:jc w:val="both"/>
      </w:pPr>
      <w:proofErr w:type="gramStart"/>
      <w:r>
        <w:t>&lt;8&gt; Зарегистрирован Министерством юстиции Российской Федерации 19 марта 2020 г., регистрационный N 57786) с изменениями, внесенными приказами Министерства здравоохранения Российской Федерации от 27 марта 2020 г. N 246н (зарегистрирован Министерством юстиции Российской Федерации 27 марта 2020 г., регистрационный N 57860), от 2 апреля 2020 г. N 264н (зарегистрирован Министерством юстиции Российской Федерации 3 апреля 2020 г., регистрационный N 57956), от</w:t>
      </w:r>
      <w:proofErr w:type="gramEnd"/>
      <w:r>
        <w:t xml:space="preserve"> </w:t>
      </w:r>
      <w:proofErr w:type="gramStart"/>
      <w:r>
        <w:t>29 апреля 2020 г. N 385н (зарегистрирован Министерством юстиции Российской Федерации 30 апреля 2020 г., регистрационный N 58255), от 18 мая 2020 г. N 459н (зарегистрирован Министерством юстиции Российской Федерации 25 мая 2020 г., регистрационный N 58449), от 29 мая 2020 г. N 513н (зарегистрирован Министерством юстиции Российской Федерации 3 июня 2020 г., регистрационный N 58560), от 7 июля 2020</w:t>
      </w:r>
      <w:proofErr w:type="gramEnd"/>
      <w:r>
        <w:t xml:space="preserve"> </w:t>
      </w:r>
      <w:proofErr w:type="gramStart"/>
      <w:r>
        <w:t>г. N 685н (зарегистрирован Министерством юстиции Российской Федерации 13 июля 2020 г., регистрационный N 58913), от 27 августа 2020 г. N 905н (зарегистрирован Министерством юстиции Российской Федерации 4 сентября 2020 г., регистрационный N 59645), от 15 сентября 2020 г. N 982н (зарегистрирован Министерством юстиции Российской Федерации 17 сентября 2020 г., регистрационный N 59939), от 1 октября 2020 г. N 1062н</w:t>
      </w:r>
      <w:proofErr w:type="gramEnd"/>
      <w:r>
        <w:t xml:space="preserve"> (</w:t>
      </w:r>
      <w:proofErr w:type="gramStart"/>
      <w:r>
        <w:t>зарегистрирован Министерством юстиции Российской Федерации 7 октября 2020 г., регистрационный N 60279), от 23 октября 2020 г. N 1140н (зарегистрирован Министерством юстиции Российской Федерации 28 октября 2020 г., регистрационный N 60610), от 30 октября 2020 г. N 1184н (зарегистрирован Министерством юстиции Российской Федерации 12 ноября 2020 г., регистрационный N 60860) и от 4 декабря 2020 г. N 1288н (зарегистрирован Министерством</w:t>
      </w:r>
      <w:proofErr w:type="gramEnd"/>
      <w:r>
        <w:t xml:space="preserve"> юстиции Российской Федерации 15 декабря 2020 г., </w:t>
      </w:r>
      <w:proofErr w:type="gramStart"/>
      <w:r>
        <w:t>регистрационный</w:t>
      </w:r>
      <w:proofErr w:type="gramEnd"/>
      <w:r>
        <w:t xml:space="preserve"> N 61475).</w:t>
      </w:r>
    </w:p>
    <w:p w:rsidR="00433035" w:rsidRDefault="00433035">
      <w:pPr>
        <w:pStyle w:val="ConsPlusNormal"/>
        <w:jc w:val="both"/>
      </w:pPr>
    </w:p>
    <w:p w:rsidR="00433035" w:rsidRDefault="00433035">
      <w:pPr>
        <w:pStyle w:val="ConsPlusNormal"/>
        <w:jc w:val="both"/>
      </w:pPr>
    </w:p>
    <w:p w:rsidR="00433035" w:rsidRDefault="00433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3D04" w:rsidRDefault="00493D04">
      <w:bookmarkStart w:id="1" w:name="_GoBack"/>
      <w:bookmarkEnd w:id="1"/>
    </w:p>
    <w:sectPr w:rsidR="00493D04" w:rsidSect="0024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35"/>
    <w:rsid w:val="00171BE1"/>
    <w:rsid w:val="00333C3A"/>
    <w:rsid w:val="00433035"/>
    <w:rsid w:val="00493D04"/>
    <w:rsid w:val="007E1688"/>
    <w:rsid w:val="007E6686"/>
    <w:rsid w:val="00813A5E"/>
    <w:rsid w:val="009478D5"/>
    <w:rsid w:val="00D00246"/>
    <w:rsid w:val="00DB7841"/>
    <w:rsid w:val="00F9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6F"/>
    <w:pPr>
      <w:spacing w:after="160" w:line="240" w:lineRule="auto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unhideWhenUsed/>
    <w:qFormat/>
    <w:rsid w:val="007E6686"/>
    <w:pPr>
      <w:keepNext/>
      <w:keepLines/>
      <w:autoSpaceDE w:val="0"/>
      <w:autoSpaceDN w:val="0"/>
      <w:spacing w:before="200" w:after="0"/>
      <w:ind w:left="708"/>
      <w:outlineLvl w:val="4"/>
    </w:pPr>
    <w:rPr>
      <w:rFonts w:eastAsiaTheme="majorEastAsia" w:cstheme="majorBid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E6686"/>
    <w:rPr>
      <w:rFonts w:ascii="Times New Roman" w:eastAsiaTheme="majorEastAsia" w:hAnsi="Times New Roman" w:cstheme="majorBidi"/>
      <w:b/>
      <w:sz w:val="24"/>
      <w:szCs w:val="20"/>
    </w:rPr>
  </w:style>
  <w:style w:type="paragraph" w:customStyle="1" w:styleId="ConsPlusNormal">
    <w:name w:val="ConsPlusNormal"/>
    <w:rsid w:val="004330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330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33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6F"/>
    <w:pPr>
      <w:spacing w:after="160" w:line="240" w:lineRule="auto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unhideWhenUsed/>
    <w:qFormat/>
    <w:rsid w:val="007E6686"/>
    <w:pPr>
      <w:keepNext/>
      <w:keepLines/>
      <w:autoSpaceDE w:val="0"/>
      <w:autoSpaceDN w:val="0"/>
      <w:spacing w:before="200" w:after="0"/>
      <w:ind w:left="708"/>
      <w:outlineLvl w:val="4"/>
    </w:pPr>
    <w:rPr>
      <w:rFonts w:eastAsiaTheme="majorEastAsia" w:cstheme="majorBid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E6686"/>
    <w:rPr>
      <w:rFonts w:ascii="Times New Roman" w:eastAsiaTheme="majorEastAsia" w:hAnsi="Times New Roman" w:cstheme="majorBidi"/>
      <w:b/>
      <w:sz w:val="24"/>
      <w:szCs w:val="20"/>
    </w:rPr>
  </w:style>
  <w:style w:type="paragraph" w:customStyle="1" w:styleId="ConsPlusNormal">
    <w:name w:val="ConsPlusNormal"/>
    <w:rsid w:val="004330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330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33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45B5D4DEB501FC050D1079292344150317091D88A11CEA49D57455BADB58698F731C364BF0CC703F0D041179P1D9N" TargetMode="External"/><Relationship Id="rId13" Type="http://schemas.openxmlformats.org/officeDocument/2006/relationships/hyperlink" Target="consultantplus://offline/ref=6845B5D4DEB501FC050D1079292344150315091786A51CEA49D57455BADB58698F731C364BF0CC703F0D041179P1D9N" TargetMode="External"/><Relationship Id="rId18" Type="http://schemas.openxmlformats.org/officeDocument/2006/relationships/hyperlink" Target="consultantplus://offline/ref=6845B5D4DEB501FC050D10792923441503140B1E86A51CEA49D57455BADB58699D73443A4AF8D4743B1852403F4D60681E4AA91C503DC73CP2D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45B5D4DEB501FC050D10792923441503140C1E87A11CEA49D57455BADB58699D73443A4AF8D370351852403F4D60681E4AA91C503DC73CP2DDN" TargetMode="External"/><Relationship Id="rId12" Type="http://schemas.openxmlformats.org/officeDocument/2006/relationships/hyperlink" Target="consultantplus://offline/ref=6845B5D4DEB501FC050D10792923441503100E1E8BA01CEA49D57455BADB58698F731C364BF0CC703F0D041179P1D9N" TargetMode="External"/><Relationship Id="rId17" Type="http://schemas.openxmlformats.org/officeDocument/2006/relationships/hyperlink" Target="consultantplus://offline/ref=6845B5D4DEB501FC050D10792923441503140B1E86A51CEA49D57455BADB58699D73443F4DF9D9246C57531C7A107369144AAB1E4CP3D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45B5D4DEB501FC050D10792923441503140B1E86A51CEA49D57455BADB58699D73443F4EFDD9246C57531C7A107369144AAB1E4CP3DE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45B5D4DEB501FC050D10792923441503140C1E87A11CEA49D57455BADB58699D73443A4AF8D0753A1852403F4D60681E4AA91C503DC73CP2DDN" TargetMode="External"/><Relationship Id="rId11" Type="http://schemas.openxmlformats.org/officeDocument/2006/relationships/hyperlink" Target="consultantplus://offline/ref=6845B5D4DEB501FC050D107929234415011A0F1D8BA91CEA49D57455BADB58698F731C364BF0CC703F0D041179P1D9N" TargetMode="External"/><Relationship Id="rId5" Type="http://schemas.openxmlformats.org/officeDocument/2006/relationships/hyperlink" Target="consultantplus://offline/ref=6845B5D4DEB501FC050D1079292344150314091D89A11CEA49D57455BADB58699D73443A4AF8D378381852403F4D60681E4AA91C503DC73CP2DDN" TargetMode="External"/><Relationship Id="rId15" Type="http://schemas.openxmlformats.org/officeDocument/2006/relationships/hyperlink" Target="consultantplus://offline/ref=6845B5D4DEB501FC050D1079292344150213081B8AA91CEA49D57455BADB58698F731C364BF0CC703F0D041179P1D9N" TargetMode="External"/><Relationship Id="rId10" Type="http://schemas.openxmlformats.org/officeDocument/2006/relationships/hyperlink" Target="consultantplus://offline/ref=6845B5D4DEB501FC050D1079292344150315091787A61CEA49D57455BADB58698F731C364BF0CC703F0D041179P1D9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45B5D4DEB501FC050D10792923441501130A1C87A11CEA49D57455BADB58698F731C364BF0CC703F0D041179P1D9N" TargetMode="External"/><Relationship Id="rId14" Type="http://schemas.openxmlformats.org/officeDocument/2006/relationships/hyperlink" Target="consultantplus://offline/ref=6845B5D4DEB501FC050D10792923441503170C1B86A71CEA49D57455BADB58698F731C364BF0CC703F0D041179P1D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fdpo</dc:creator>
  <cp:lastModifiedBy>fdpo</cp:lastModifiedBy>
  <cp:revision>1</cp:revision>
  <dcterms:created xsi:type="dcterms:W3CDTF">2021-02-18T13:03:00Z</dcterms:created>
  <dcterms:modified xsi:type="dcterms:W3CDTF">2021-02-18T13:06:00Z</dcterms:modified>
</cp:coreProperties>
</file>